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Путешествие Джеймса Кука</w: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inline distT="0" distB="0" distL="0" distR="0" wp14:anchorId="315E779D" wp14:editId="101F8865">
            <wp:extent cx="2857500" cy="3552825"/>
            <wp:effectExtent l="0" t="0" r="0" b="9525"/>
            <wp:docPr id="6" name="Рисунок 6" descr="http://file.44school.ru/teacher/tkacheva/poleznye_ssylki/zanimatelnaja_geografija/kuk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ile.44school.ru/teacher/tkacheva/poleznye_ssylki/zanimatelnaja_geografija/kuk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2E" w:rsidRPr="00C8067A" w:rsidRDefault="00FD3A2E" w:rsidP="00C8067A">
      <w:pPr>
        <w:spacing w:after="24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Английский путешественник Джеймс Кук отправился во вторую экспедицию в 1772 году на двух судах: шлюпе "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Резольюшен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 и барке "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Эдвенчер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". Экспедиция была организована с целью поисков Южного материка и обследования островов Новой Зеландии и других.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В январе 1773 впервые в истории мореплавания Джеймс Кук пересек Южный полярный круг (40° восточной долготы) и зашел за 66° южной широты. Летом 1773 еще дважды безуспешно Кук пытался искать Южный материк, дойдя до 71° 10' южной широты. Несмотря на убежденность в наличии близ полюса суши, отказался от последующих попыток, считая невозможным из-за скопления льдов дальнейшее плавание к югу. В Тихом океане обнаружил (1774) острова Новая Каледония, Норфолк и ряд атоллов, а в Южном Ледовитом Южную Георгию и "Землю Сандвича" (Южные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Сандвичевы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острова).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Во время плавания в антарктических водах похоронил легенду о гигантском населенном Южном материке (что было опровергнуто Беллинсгаузеном и Лазаревым). Кук первый встретил и описал плоские айсберги, нареченные им "ледяными островами".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</w:p>
    <w:p w:rsidR="00FD3A2E" w:rsidRPr="00C8067A" w:rsidRDefault="00C8067A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pict>
          <v:rect id="_x0000_i1025" style="width:0;height:.75pt" o:hralign="center" o:hrstd="t" o:hrnoshade="t" o:hr="t" fillcolor="#8da1ad" stroked="f"/>
        </w:pic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Танец </w:t>
      </w:r>
      <w:proofErr w:type="spellStart"/>
      <w:r w:rsidRPr="00C8067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Самбуру</w:t>
      </w:r>
      <w:proofErr w:type="spellEnd"/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lastRenderedPageBreak/>
        <w:drawing>
          <wp:inline distT="0" distB="0" distL="0" distR="0" wp14:anchorId="12FF3BDF" wp14:editId="64A893DB">
            <wp:extent cx="2667000" cy="3552825"/>
            <wp:effectExtent l="0" t="0" r="0" b="9525"/>
            <wp:docPr id="5" name="Рисунок 5" descr="http://file.44school.ru/teacher/tkacheva/poleznye_ssylki/zanimatelnaja_geografija/tanec-samburu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ile.44school.ru/teacher/tkacheva/poleznye_ssylki/zanimatelnaja_geografija/tanec-samburu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2E" w:rsidRPr="00C8067A" w:rsidRDefault="00FD3A2E" w:rsidP="00C8067A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Народ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самбуру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живут на севере Кении. </w:t>
      </w:r>
      <w:proofErr w:type="gram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Они относятся к народам, говорящих на языках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маа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proofErr w:type="gram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Богатство семьи измеряется количеством крупного рогатого скота, верблюдов и коз. Как и у многих кочевых народов, возраст человека важен для его социального статуса. Так, мужчины –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самбуру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проходят три возрастных класса: детьми они являются подпасками, затем по достижении 14 лет после обрезания наступает время воинов, которое длится ровно 10 лет, потом они становятся старшими, могут жениться и заводить общий очаг. У женщин делается различие только между периодом до полового созревания и временем способной к браку или замужней женщины.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Период воина для мужчин, когда они защищают стада и общину, является важным жизненным этапом, с которым связано много ответственности, но также и много свобод. В это время мужчины –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самбуру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придают большое значение своему внешнему облику. Они носят искусные прически и раскрашивают себя охрой. Девушки тоже раскрашивают охрой свое лицо линейными узорами и носят связки бус, подаренные поклонниками. Самый известный танец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самбуру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связан с началом периода воина. Мужчины сообща танцуют и поют и, по одному выходя вперед, подпрыгивают с места вверх как можно выше.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  </w:t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 Этот танец требует силы и выдержки и считается свидетельством физических способностей. В другом танце, своего рода «танце – ухаживании», который воины исполняют вместе с девушками, мужчины танцуют вокруг девушек и периодически встряхивают своими заплетенными в косички и окрашенными охрой волосами перед лицом той девушки, которой хотят назначить свидание.</w: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lastRenderedPageBreak/>
        <w:drawing>
          <wp:inline distT="0" distB="0" distL="0" distR="0" wp14:anchorId="473BD4A5" wp14:editId="5D59A078">
            <wp:extent cx="3810000" cy="2876550"/>
            <wp:effectExtent l="0" t="0" r="0" b="0"/>
            <wp:docPr id="4" name="Рисунок 4" descr="http://file.44school.ru/teacher/tkacheva/poleznye_ssylki/zanimatelnaja_geografija/map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ile.44school.ru/teacher/tkacheva/poleznye_ssylki/zanimatelnaja_geografija/map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D3A2E" w:rsidRPr="00C8067A" w:rsidRDefault="00C8067A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pict>
          <v:rect id="_x0000_i1026" style="width:0;height:.75pt" o:hralign="center" o:hrstd="t" o:hrnoshade="t" o:hr="t" fillcolor="#8da1ad" stroked="f"/>
        </w:pic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proofErr w:type="spellStart"/>
      <w:r w:rsidRPr="00C8067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Брайс</w:t>
      </w:r>
      <w:proofErr w:type="spellEnd"/>
      <w:r w:rsidRPr="00C8067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– каньон</w: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inline distT="0" distB="0" distL="0" distR="0" wp14:anchorId="43CBE5F8" wp14:editId="004221C1">
            <wp:extent cx="3333750" cy="2219325"/>
            <wp:effectExtent l="0" t="0" r="0" b="9525"/>
            <wp:docPr id="3" name="Рисунок 3" descr="http://file.44school.ru/teacher/tkacheva/poleznye_ssylki/zanimatelnaja_geografija/brai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ile.44school.ru/teacher/tkacheva/poleznye_ssylki/zanimatelnaja_geografija/brais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Небольшой национальный парк, расположенный в </w:t>
      </w:r>
      <w:proofErr w:type="spellStart"/>
      <w:proofErr w:type="gram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юго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- западной</w:t>
      </w:r>
      <w:proofErr w:type="gram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части штата Юта (США) был назван в честь американского первопроходца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Эбенезера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Брайса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и получил свой статус в 1924 году. Площадь парка составляет 145 км². Край каньона, начинаясь с отметки 2400 м над уровнем моря, достигает высоты 2700 м. Горы парка имеют форму трех подковообразных амфитеатров, сформированных под действием процессов эрозии ветра, воды и льда на плато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Понсогант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В результате здесь образовалось множество причудливых геологических форм необычного цвета – столбов, называемых худу, небольших узких каньонов, арок и стен.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Разнообразная флора и фауна национального парка меняется в зависимости от высоты. Склоны каньона окружают густые хвойные леса. Здесь произрастают сосны, ели и можжевельники. По соседству с ними часто встречаются дубовые рощи. Здесь обитают белки, бурундуки, кролики, лисы, олени. Ястребы и орлы, паря в небе, высматривают свою добычу – мелких грызунов. Изредка встречаются черные медведи и «горные львы» - пумы. На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плато, где температура значительно выше, чем на дне каньона, растут огромные кактусы, встречаются юкки. Высокогорные луга добавляют очарование этому удивительному по красоте месту.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Ежегодно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Брайс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– каньон посещают около 1 </w:t>
      </w:r>
      <w:proofErr w:type="gram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млн</w:t>
      </w:r>
      <w:proofErr w:type="gram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туристов.</w: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D3A2E" w:rsidRPr="00C8067A" w:rsidRDefault="00C8067A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pict>
          <v:rect id="_x0000_i1027" style="width:0;height:.75pt" o:hralign="center" o:hrstd="t" o:hrnoshade="t" o:hr="t" fillcolor="#8da1ad" stroked="f"/>
        </w:pic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Самое высокое здание в мире</w: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inline distT="0" distB="0" distL="0" distR="0" wp14:anchorId="0F20B12D" wp14:editId="7439BF6C">
            <wp:extent cx="2857500" cy="5715000"/>
            <wp:effectExtent l="0" t="0" r="0" b="0"/>
            <wp:docPr id="2" name="Рисунок 2" descr="http://file.44school.ru/teacher/tkacheva/poleznye_ssylki/zanimatelnaja_geografija/dub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ile.44school.ru/teacher/tkacheva/poleznye_ssylki/zanimatelnaja_geografija/dub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 xml:space="preserve">4 января 2010 года в Дубае (Объединенные Арабские Эмираты) состоялось открытие самого высокого здания в мире. Проектировал башню американский архитектор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Эдриан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Смит, главной задачей которого было соединение исламских традиций и современных западных решений.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Строительство башни началось в 2004 году. Инвестиции в строительство башни составили около 20 миллиардов долларов. Небоскреб под названием «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Бурдж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Дубай» («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Дубайская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башня») переименован в «Халифа» и посвящен президент</w:t>
      </w:r>
      <w:proofErr w:type="gram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у ОАЭ</w:t>
      </w:r>
      <w:proofErr w:type="gram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шейху Халифе бен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Заиду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Аль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Нахайяну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Церемония была приурочена к четвертой годовщине правления нынешнего вице – президента и премьер – министр</w:t>
      </w:r>
      <w:proofErr w:type="gram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а ОАЭ</w:t>
      </w:r>
      <w:proofErr w:type="gram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шейха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Муххамеда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бен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Рашеда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Аль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Мактума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 Его называют главным вдохновителем «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дубайского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чуда», превратившего Дубай в самый быстрорастущий город на планете.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Небоскреб захватил пальму первенства сразу в нескольких категориях – как самое высокое, самое многоэтажное здание, самое высокое жилое помещение, как обладатель самой высокой смотровой площадки, расположенной на 124 этаже, а также как мировой лидер в лифтовом хозяйстве.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Для удобства жильцов, сотрудников многочисленных офисов и посетителей небоскреба будут функционировать 49 скоростных лифтов и восемь эскалаторов. Так, один из центральных лифтов будет поднимать пассажиров сразу на высоту 504 метра со скоростью 9 м в секунду. А затем другая лифтовая кабина взлетит вдоль шпиля до рекордной отметки в 637 метров.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</w:t>
      </w: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Нижние этажи небоскреба отведены под первый в мире отель «Армани», в отрезке с 19 – 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го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по 108 – </w:t>
      </w:r>
      <w:proofErr w:type="gram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ой</w:t>
      </w:r>
      <w:proofErr w:type="gram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этаж разместятся 90 апартаментов, а еще выше – корпоративные офисы, бассейн на 76 этаже и мечеть на 158 – м. На 124 уровне предусмотрена смотровая площадка. «</w:t>
      </w:r>
      <w:proofErr w:type="spellStart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Бурдж</w:t>
      </w:r>
      <w:proofErr w:type="spellEnd"/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Халифа» станет центром делового и развлекательного комплекса города.</w: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FD3A2E" w:rsidRPr="00C8067A" w:rsidRDefault="00C8067A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pict>
          <v:rect id="_x0000_i1028" style="width:0;height:.75pt" o:hralign="center" o:hrstd="t" o:hrnoshade="t" o:hr="t" fillcolor="#8da1ad" stroked="f"/>
        </w:pic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Каппадокия</w:t>
      </w:r>
    </w:p>
    <w:p w:rsidR="00FD3A2E" w:rsidRPr="00C8067A" w:rsidRDefault="00FD3A2E" w:rsidP="00FD3A2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C8067A">
        <w:rPr>
          <w:rFonts w:ascii="Times New Roman" w:eastAsia="Times New Roman" w:hAnsi="Times New Roman" w:cs="Times New Roman"/>
          <w:noProof/>
          <w:color w:val="0000FF"/>
          <w:sz w:val="28"/>
          <w:szCs w:val="24"/>
          <w:lang w:eastAsia="ru-RU"/>
        </w:rPr>
        <w:drawing>
          <wp:inline distT="0" distB="0" distL="0" distR="0" wp14:anchorId="75FA0A57" wp14:editId="146B9243">
            <wp:extent cx="3857625" cy="2362795"/>
            <wp:effectExtent l="0" t="0" r="0" b="0"/>
            <wp:docPr id="1" name="Рисунок 1" descr="http://file.44school.ru/teacher/tkacheva/poleznye_ssylki/zanimatelnaja_geografija/kappadokija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ile.44school.ru/teacher/tkacheva/poleznye_ssylki/zanimatelnaja_geografija/kappadokija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36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5022" w:rsidRPr="00C8067A" w:rsidRDefault="00C8067A" w:rsidP="00FD3A2E">
      <w:pPr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</w:t>
      </w:r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Каппадокия — этим красивым и сказочным словом называется область в центральной части Турции на Анатолийском плато, на высоте около 1000 метров над уровнем моря. В результате вулканических извержений, происходивших здесь около 70 </w:t>
      </w:r>
      <w:proofErr w:type="gramStart"/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млн</w:t>
      </w:r>
      <w:proofErr w:type="gramEnd"/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лет назад, обширная территория Каппадокии была изрезана глубокими трещинами, покрыта </w:t>
      </w:r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lastRenderedPageBreak/>
        <w:t>лавинами и слоями вулканической магмы. Впоследствии, под воздействием дождей, солнца, снега и ветров, происходило вымывание и выветривание мягких вулканических пород, которое и привело к возникновению здесь удивительных природных явлений — причудливых гор, странных холмистых долин и скал таких необычных форм, что порой бывает сложно поверить в их природное происхождение.</w:t>
      </w:r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             </w:t>
      </w:r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Обычные для Каппадокии горные пейзажи: «грибы», конусы, пирамиды, «фаллосы», странные уродцы... — очертания, в естественное происхождение которых с трудом верится. </w:t>
      </w:r>
      <w:proofErr w:type="gramStart"/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И</w:t>
      </w:r>
      <w:proofErr w:type="gramEnd"/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тем не менее, все эти загогулины — дело рук матери-природы. Точнее, уникальной, свойственной только Каппадокии геологии. В древнейшие времена, 65 млн. лет, здесь столкнулись две мощных противоположных природных силы: из-за хронических извержений вулканов и лавин Каппадокию покрыли туфы, а результатом многовековой эрозии и разрушения почв стали те уникальные природные образования, которые мы сейчас имеем счастье </w:t>
      </w:r>
      <w:proofErr w:type="gramStart"/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лицезреть</w:t>
      </w:r>
      <w:proofErr w:type="gramEnd"/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="00FD3A2E" w:rsidRPr="00C8067A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  <w:t>Благодаря извержениям многочисленных вулканов вся местность вокруг была покрыта лавой и пеплом. Вулканы, как водится, потухли, а ветер и вода сделали свое дело, образовав все эти внеземные пейзажи: сказочные долины, скалы и ущелья.</w:t>
      </w:r>
    </w:p>
    <w:sectPr w:rsidR="003B5022" w:rsidRPr="00C80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922"/>
    <w:rsid w:val="00027D58"/>
    <w:rsid w:val="000D13F9"/>
    <w:rsid w:val="000E153D"/>
    <w:rsid w:val="00101DE3"/>
    <w:rsid w:val="001406BA"/>
    <w:rsid w:val="001D0708"/>
    <w:rsid w:val="00201D1B"/>
    <w:rsid w:val="002C7759"/>
    <w:rsid w:val="002D5CAA"/>
    <w:rsid w:val="003608DD"/>
    <w:rsid w:val="003965B6"/>
    <w:rsid w:val="003B5022"/>
    <w:rsid w:val="003C74AE"/>
    <w:rsid w:val="003E33BB"/>
    <w:rsid w:val="003F1BB2"/>
    <w:rsid w:val="00412B1B"/>
    <w:rsid w:val="00435F2D"/>
    <w:rsid w:val="004A17F7"/>
    <w:rsid w:val="004B199C"/>
    <w:rsid w:val="004F79A1"/>
    <w:rsid w:val="0052001D"/>
    <w:rsid w:val="005A08DE"/>
    <w:rsid w:val="005A4A8C"/>
    <w:rsid w:val="005B0441"/>
    <w:rsid w:val="005D45B2"/>
    <w:rsid w:val="00616C7C"/>
    <w:rsid w:val="006266B3"/>
    <w:rsid w:val="00631FF2"/>
    <w:rsid w:val="00645F06"/>
    <w:rsid w:val="0065580C"/>
    <w:rsid w:val="0067535B"/>
    <w:rsid w:val="006969A3"/>
    <w:rsid w:val="006C01EE"/>
    <w:rsid w:val="006D5845"/>
    <w:rsid w:val="007001F5"/>
    <w:rsid w:val="00721CCD"/>
    <w:rsid w:val="0074374C"/>
    <w:rsid w:val="007705E8"/>
    <w:rsid w:val="00804245"/>
    <w:rsid w:val="00842CE6"/>
    <w:rsid w:val="008517F0"/>
    <w:rsid w:val="0086574B"/>
    <w:rsid w:val="008723E3"/>
    <w:rsid w:val="008D070B"/>
    <w:rsid w:val="00922654"/>
    <w:rsid w:val="0093097C"/>
    <w:rsid w:val="00934085"/>
    <w:rsid w:val="00935AEA"/>
    <w:rsid w:val="0097534E"/>
    <w:rsid w:val="009E5E7A"/>
    <w:rsid w:val="00A233A2"/>
    <w:rsid w:val="00A82F35"/>
    <w:rsid w:val="00AD2C56"/>
    <w:rsid w:val="00AD7A4C"/>
    <w:rsid w:val="00AE5FDF"/>
    <w:rsid w:val="00B22D9A"/>
    <w:rsid w:val="00B63749"/>
    <w:rsid w:val="00B7513B"/>
    <w:rsid w:val="00B85D93"/>
    <w:rsid w:val="00BA5149"/>
    <w:rsid w:val="00BE1B3B"/>
    <w:rsid w:val="00C420E3"/>
    <w:rsid w:val="00C71398"/>
    <w:rsid w:val="00C8067A"/>
    <w:rsid w:val="00CA6158"/>
    <w:rsid w:val="00CE302F"/>
    <w:rsid w:val="00D449D2"/>
    <w:rsid w:val="00D61F43"/>
    <w:rsid w:val="00D65C90"/>
    <w:rsid w:val="00D811C8"/>
    <w:rsid w:val="00DA2102"/>
    <w:rsid w:val="00DC6E0C"/>
    <w:rsid w:val="00E014D6"/>
    <w:rsid w:val="00E045AB"/>
    <w:rsid w:val="00E612B1"/>
    <w:rsid w:val="00EB6398"/>
    <w:rsid w:val="00EE0F4F"/>
    <w:rsid w:val="00F12989"/>
    <w:rsid w:val="00F22922"/>
    <w:rsid w:val="00F424B4"/>
    <w:rsid w:val="00FC6B36"/>
    <w:rsid w:val="00FD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3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3A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9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7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45">
              <w:marLeft w:val="0"/>
              <w:marRight w:val="15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207593">
              <w:marLeft w:val="0"/>
              <w:marRight w:val="15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326">
              <w:marLeft w:val="0"/>
              <w:marRight w:val="15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05567">
                  <w:marLeft w:val="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986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60743">
                  <w:marLeft w:val="0"/>
                  <w:marRight w:val="15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file.44school.ru/teacher/tkacheva/poleznye_ssylki/zanimatelnaja_geografija/dub.jpg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file.44school.ru/teacher/tkacheva/poleznye_ssylki/zanimatelnaja_geografija/tanec-samburu.jpg" TargetMode="Externa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file.44school.ru/teacher/tkacheva/poleznye_ssylki/zanimatelnaja_geografija/brais.jpg" TargetMode="External"/><Relationship Id="rId5" Type="http://schemas.openxmlformats.org/officeDocument/2006/relationships/hyperlink" Target="http://file.44school.ru/teacher/tkacheva/poleznye_ssylki/zanimatelnaja_geografija/kuk.jpg" TargetMode="External"/><Relationship Id="rId15" Type="http://schemas.openxmlformats.org/officeDocument/2006/relationships/hyperlink" Target="http://file.44school.ru/teacher/tkacheva/poleznye_ssylki/zanimatelnaja_geografija/kappadokija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file.44school.ru/teacher/tkacheva/poleznye_ssylki/zanimatelnaja_geografija/map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1097</Words>
  <Characters>6253</Characters>
  <Application>Microsoft Office Word</Application>
  <DocSecurity>0</DocSecurity>
  <Lines>52</Lines>
  <Paragraphs>14</Paragraphs>
  <ScaleCrop>false</ScaleCrop>
  <Company>SPecialiST RePack</Company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comPlus</cp:lastModifiedBy>
  <cp:revision>5</cp:revision>
  <dcterms:created xsi:type="dcterms:W3CDTF">2018-11-22T18:47:00Z</dcterms:created>
  <dcterms:modified xsi:type="dcterms:W3CDTF">2020-01-27T05:22:00Z</dcterms:modified>
</cp:coreProperties>
</file>